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36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56"/>
          <w:u w:val="single"/>
          <w:shd w:fill="auto" w:val="clear"/>
        </w:rPr>
        <w:t xml:space="preserve">Bank Application GUI</w:t>
      </w:r>
    </w:p>
    <w:p>
      <w:pPr>
        <w:spacing w:before="0" w:after="0" w:line="240"/>
        <w:ind w:right="0" w:left="360" w:firstLine="0"/>
        <w:jc w:val="center"/>
        <w:rPr>
          <w:rFonts w:ascii="Arial" w:hAnsi="Arial" w:cs="Arial" w:eastAsia="Arial"/>
          <w:b/>
          <w:color w:val="339966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</w:t>
      </w:r>
      <w:r>
        <w:rPr>
          <w:rFonts w:ascii="Arial" w:hAnsi="Arial" w:cs="Arial" w:eastAsia="Arial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Introduction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document functions as a manual for the Java GUI Bank Application, detailing its functionalities, components, and design principles.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application emulates fundamental banking operations and offers a user-friendly interface for account management.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Target Audience: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documentation is aimed at individuals possessing a basic comprehension of computer software and graphical user interfaces (GUIs).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Purpose of the Document: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purpose of this guide is to empower users with the necessary information to efficiently navigate the application. It elucidates the various features and provides guidance on interaction.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Table of Content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Launch Page</w: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Login Page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Signup Page</w:t>
      </w: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Home Page</w:t>
      </w:r>
    </w:p>
    <w:p>
      <w:pPr>
        <w:numPr>
          <w:ilvl w:val="0"/>
          <w:numId w:val="1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1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1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1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View Balance Page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Deposit Page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2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2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Transfer Page</w:t>
      </w:r>
    </w:p>
    <w:p>
      <w:pPr>
        <w:numPr>
          <w:ilvl w:val="0"/>
          <w:numId w:val="2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2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Withdrawal Page</w:t>
      </w:r>
    </w:p>
    <w:p>
      <w:pPr>
        <w:numPr>
          <w:ilvl w:val="0"/>
          <w:numId w:val="3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3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3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3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Profile Page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1.Launch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Launch page shows a nice startup animation that caatches the eye.This page makes the user more interested in using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Features</w:t>
      </w:r>
    </w:p>
    <w:p>
      <w:pPr>
        <w:numPr>
          <w:ilvl w:val="0"/>
          <w:numId w:val="40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User-friendly animation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launch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0" style="width:442.400000pt;height:24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1" style="width:442.400000pt;height:24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Page Screenshot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5912" w:dyaOrig="7207">
          <v:rect xmlns:o="urn:schemas-microsoft-com:office:office" xmlns:v="urn:schemas-microsoft-com:vml" id="rectole0000000002" style="width:295.600000pt;height:360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2.Login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login page serves as the entry point for users to access the bank application. It consists of the following components: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i. Username Field: Allows users to input their username.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ii. Password Field: Allows users to input their password securely.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iii. Submit Button: Initiates the login process.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Features:</w:t>
      </w: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login button that submits the user inputed value</w:t>
      </w: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login that verifies whether the inputed values are valid</w:t>
      </w: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sign in button that takes you to the sign in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login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3" style="width:442.400000pt;height:248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4" style="width:442.400000pt;height:248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5" style="width:442.400000pt;height:248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6" style="width:442.400000pt;height:24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12" w:dyaOrig="10164">
          <v:rect xmlns:o="urn:schemas-microsoft-com:office:office" xmlns:v="urn:schemas-microsoft-com:vml" id="rectole0000000007" style="width:295.600000pt;height:508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3.Sign up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sign up page serves as an entry point for new users to access the bank application. It consists of the following components: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i. First name Field: Allows users to input their first 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ii. Second name Field: : Allows users to input their last 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iii.User name Field: Allows users to input their user 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iv.Email Field: Allows users to input their email.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v.Password Field:Allows users to input their password securely.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Features: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submit button that submits the user inputed value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submit button that verifies whether the inputed values are valid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login button that takes you to the login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login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8" style="width:442.400000pt;height:248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09" style="width:442.400000pt;height:248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0" style="width:442.400000pt;height:248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12" w:dyaOrig="10164">
          <v:rect xmlns:o="urn:schemas-microsoft-com:office:office" xmlns:v="urn:schemas-microsoft-com:vml" id="rectole0000000011" style="width:295.600000pt;height:508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Home Window (after successful login):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Once users successfully login, they are presented with the home page, which houses the core functionalities of the application.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home page is shown after a successful authentification.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page shows six buttons for easy navigation of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  <w:t xml:space="preserve">Features: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Buttons for navigation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home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2" style="width:442.400000pt;height:248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3" style="width:442.400000pt;height:248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4" style="width:442.400000pt;height:248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7633" w:dyaOrig="2874">
          <v:rect xmlns:o="urn:schemas-microsoft-com:office:office" xmlns:v="urn:schemas-microsoft-com:vml" id="rectole0000000015" style="width:381.650000pt;height:143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core functionalities of the home page: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- Buttons for Core Functionalities And The Corresponding Pages 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1. Deposit Funds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deposit page.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6" style="width:442.400000pt;height:248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7" style="width:442.400000pt;height:248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8" style="width:442.400000pt;height:248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19" style="width:442.400000pt;height:248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0" style="width:442.400000pt;height:248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85" w:dyaOrig="4410">
          <v:rect xmlns:o="urn:schemas-microsoft-com:office:office" xmlns:v="urn:schemas-microsoft-com:vml" id="rectole0000000021" style="width:299.250000pt;height:220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2. Withdraw Funds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withdrawal page:</w:t>
      </w:r>
    </w:p>
    <w:p>
      <w:pPr>
        <w:spacing w:before="0" w:after="0" w:line="240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2" style="width:442.400000pt;height:248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3" style="width:442.400000pt;height:248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4" style="width:442.400000pt;height:248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5" style="width:442.400000pt;height:248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85" w:dyaOrig="4470">
          <v:rect xmlns:o="urn:schemas-microsoft-com:office:office" xmlns:v="urn:schemas-microsoft-com:vml" id="rectole0000000026" style="width:299.250000pt;height:223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3. Transfer Funds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transfer funds page: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7" style="width:442.400000pt;height:248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8" style="width:442.400000pt;height:248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29" style="width:442.400000pt;height:248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0" style="width:442.400000pt;height:248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69" w:dyaOrig="4454">
          <v:rect xmlns:o="urn:schemas-microsoft-com:office:office" xmlns:v="urn:schemas-microsoft-com:vml" id="rectole0000000031" style="width:298.450000pt;height:222.7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4. View Balance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view page.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2" style="width:442.400000pt;height:248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3" style="width:442.400000pt;height:248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4" style="width:442.400000pt;height:248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015" w:dyaOrig="4484">
          <v:rect xmlns:o="urn:schemas-microsoft-com:office:office" xmlns:v="urn:schemas-microsoft-com:vml" id="rectole0000000035" style="width:300.750000pt;height:224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5.Profile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profile page.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6" style="width:442.400000pt;height:248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7" style="width:442.400000pt;height:248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848" w:dyaOrig="4960">
          <v:rect xmlns:o="urn:schemas-microsoft-com:office:office" xmlns:v="urn:schemas-microsoft-com:vml" id="rectole0000000038" style="width:442.400000pt;height:248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85" w:dyaOrig="4440">
          <v:rect xmlns:o="urn:schemas-microsoft-com:office:office" xmlns:v="urn:schemas-microsoft-com:vml" id="rectole0000000039" style="width:299.250000pt;height:222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6.Logout Button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button logs you out of the application so you will have to sign in.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Summary Of The Core Functionalities Of The Application: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After successful authentication, users can access various features: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Deposit Funds 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Allows users to add funds to their account by inputting the desired amount.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Withdraw Funds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 Enables users to withdraw funds from their account after validating the available balance.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Transfer Funds (Optional):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Facilitates transferring funds to another account by providing recipient account information and the amount to transfer.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View Transaction History: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Allows users to view their transaction history.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Logout Button: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Safely terminates the session and logs the user out of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Design Considerations: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User Interface: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graphical user interface (GUI) is designed to be intuitive and user-friendly, featuring clear labels and instructions to guide users through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Input Validation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Input validation is implemented for both deposit and withdrawal functionalities to ensure that only non-negative numbers are accepted.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Error Handling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application includes robust error handling mechanisms to manage scenarios such as invalid login attempts or insufficient funds during withdrawal.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documentation provides an overview of the components, functionality, and design considerations of the Java GUI Bank Application, ensuring users have a seamless and secure banking experience.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num w:numId="4">
    <w:abstractNumId w:val="126"/>
  </w:num>
  <w:num w:numId="6">
    <w:abstractNumId w:val="120"/>
  </w:num>
  <w:num w:numId="8">
    <w:abstractNumId w:val="114"/>
  </w:num>
  <w:num w:numId="10">
    <w:abstractNumId w:val="108"/>
  </w:num>
  <w:num w:numId="12">
    <w:abstractNumId w:val="102"/>
  </w:num>
  <w:num w:numId="14">
    <w:abstractNumId w:val="96"/>
  </w:num>
  <w:num w:numId="16">
    <w:abstractNumId w:val="90"/>
  </w:num>
  <w:num w:numId="18">
    <w:abstractNumId w:val="84"/>
  </w:num>
  <w:num w:numId="20">
    <w:abstractNumId w:val="78"/>
  </w:num>
  <w:num w:numId="22">
    <w:abstractNumId w:val="72"/>
  </w:num>
  <w:num w:numId="24">
    <w:abstractNumId w:val="66"/>
  </w:num>
  <w:num w:numId="26">
    <w:abstractNumId w:val="60"/>
  </w:num>
  <w:num w:numId="28">
    <w:abstractNumId w:val="54"/>
  </w:num>
  <w:num w:numId="30">
    <w:abstractNumId w:val="48"/>
  </w:num>
  <w:num w:numId="32">
    <w:abstractNumId w:val="42"/>
  </w:num>
  <w:num w:numId="34">
    <w:abstractNumId w:val="36"/>
  </w:num>
  <w:num w:numId="36">
    <w:abstractNumId w:val="30"/>
  </w:num>
  <w:num w:numId="38">
    <w:abstractNumId w:val="24"/>
  </w:num>
  <w:num w:numId="40">
    <w:abstractNumId w:val="18"/>
  </w:num>
  <w:num w:numId="49">
    <w:abstractNumId w:val="12"/>
  </w:num>
  <w:num w:numId="54">
    <w:abstractNumId w:val="6"/>
  </w:num>
  <w:num w:numId="5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80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styles.xml" Id="docRId81" Type="http://schemas.openxmlformats.org/officeDocument/2006/relationships/styles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/Relationships>
</file>